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Справка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приказа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Федеральной службы по надзору в сфере транспорта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Положение о Комиссии центрального аппарата Федеральной службы по надзору в сфере транспорта по соблюдению требований к служебному поведению федеральных государственных гражданских служащих и лиц, замещающих должности на основании труд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ового договора в организации, созданной для выполнения задач, поставленных перед Федеральной службой по надзору в сфере транспорта, </w:t>
        <w:br/>
        <w:t xml:space="preserve">и урегулированию конфликта интересов, утвержденное приказом Федеральной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службы по надзору в сфере транспорта от 3 июля 2024 г. </w:t>
        <w:br/>
        <w:t xml:space="preserve">№ ВБ-238фс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/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Проект приказа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Ространснадзора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«</w:t>
      </w:r>
      <w:r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Положение </w:t>
        <w:br/>
        <w:t xml:space="preserve">о Комиссии центрального аппарата Федеральной службы по надзору в сфере транспорта по соблюдению требований к служебному поведению федеральных государственных гражданских служащих и лиц, замещающих должности </w:t>
        <w:br/>
        <w:t xml:space="preserve">на основании труд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ового договора в организации, созданной для выполнения задач, поставленных перед Федеральной службой по надзору в сфере транспорта, </w:t>
        <w:br/>
        <w:t xml:space="preserve">и урегулированию конфликта интересов, утвержденное приказом Федеральной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службы по надзору в сфере транспорта от 3 июля 2024 г. № ВБ-238фс</w:t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  <w:br/>
        <w:t xml:space="preserve">(далее – проект приказа)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разработан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Ук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азом Президента Российской Федерации от 9 июля 2025 г. № 465 «О внесении изменений </w:t>
        <w:br/>
        <w:t xml:space="preserve">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де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нта Российской Федерации от 1 июля 2010 г. № 821», подпунктом 6.8 пункта 6 и подпунктом 9.8 пункта 9 Положения </w:t>
        <w:br/>
        <w:t xml:space="preserve">о Федеральной службе по надзору в сфере транспорта, утвержденного постановлением Правительства Российской Федерации от 30 июля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2004 г. № 398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.</w:t>
      </w:r>
      <w:r/>
      <w:r/>
      <w:r>
        <w:rPr>
          <w:rFonts w:ascii="Times New Roman" w:hAnsi="Times New Roman" w:cs="Times New Roman"/>
          <w:b w:val="0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Основной целью и мотивом издания проекта приказа является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приведение приказа Ространснадзора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3 июля 2024 г. № ВБ-238фс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Положения о Комиссии центрального аппарата Федеральной службы по надзору </w:t>
        <w:br/>
        <w:t xml:space="preserve">в сфере транспорта по соблюдению требований к служебному поведению федеральных государственных гражданских служащих и лиц, замещающих должности на основании трудового до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говора в организации, созданной </w:t>
        <w:br/>
        <w:t xml:space="preserve">для выполнения задач, поставленных перед Федеральной службой по надзору </w:t>
        <w:br/>
        <w:t xml:space="preserve">в сфере транспорта, и урегулированию конфликта интересов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(зарегистрирован Минюстом России 6 августа 2024 г., регистрационный 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79020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соответствие </w:t>
        <w:br/>
        <w:t xml:space="preserve">с законодательством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приказа </w:t>
      </w:r>
      <w:r>
        <w:rPr>
          <w:rFonts w:ascii="Times New Roman" w:hAnsi="Times New Roman" w:cs="Times New Roman"/>
          <w:sz w:val="28"/>
          <w:szCs w:val="28"/>
        </w:rPr>
        <w:t xml:space="preserve">не потребует выделения финансовых средств </w:t>
        <w:br/>
        <w:t xml:space="preserve">из федерального бюджета.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проекта приказа: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влечет за собой изменения объема полномочий и компетенции федеральных органов исполнительной власти, органов государственной власти субъектов Российской Федерации и органов местного самоуправления;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влечет за собой выделения дополнительных ассигнований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из соответствующих бюджетов;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влечет за собой сокращения доходной части соответствующих бюджетов.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1"/>
    <w:next w:val="831"/>
    <w:link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832"/>
    <w:link w:val="685"/>
    <w:uiPriority w:val="35"/>
    <w:rPr>
      <w:b/>
      <w:bCs/>
      <w:color w:val="4f81bd" w:themeColor="accent1"/>
      <w:sz w:val="18"/>
      <w:szCs w:val="18"/>
    </w:rPr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6">
    <w:name w:val="No Spacing"/>
    <w:uiPriority w:val="1"/>
    <w:qFormat/>
    <w:pPr>
      <w:ind w:firstLine="720"/>
      <w:jc w:val="both"/>
      <w:spacing w:after="0" w:line="240" w:lineRule="auto"/>
    </w:pPr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Наталья Ивановна</dc:creator>
  <cp:lastModifiedBy>Osintseva_mv</cp:lastModifiedBy>
  <cp:revision>5</cp:revision>
  <dcterms:created xsi:type="dcterms:W3CDTF">2025-08-01T10:38:00Z</dcterms:created>
  <dcterms:modified xsi:type="dcterms:W3CDTF">2025-08-29T08:05:11Z</dcterms:modified>
</cp:coreProperties>
</file>